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593A631" w:rsidR="003A3642" w:rsidRPr="00FE607E" w:rsidRDefault="00971141" w:rsidP="009E34AA">
      <w:pPr>
        <w:pStyle w:val="Heading1"/>
      </w:pPr>
      <w:r w:rsidRPr="00FE607E">
        <w:t>We are recruiting me</w:t>
      </w:r>
      <w:r w:rsidRPr="009E34AA">
        <w:t>mbers</w:t>
      </w:r>
      <w:r w:rsidRPr="00FE607E">
        <w:t xml:space="preserve"> for our Young Person’s Advisory Group</w:t>
      </w:r>
    </w:p>
    <w:p w14:paraId="00000002" w14:textId="77777777" w:rsidR="003A3642" w:rsidRDefault="003A3642" w:rsidP="009E34AA"/>
    <w:p w14:paraId="00000003" w14:textId="09120C9E" w:rsidR="003A3642" w:rsidRPr="00694896" w:rsidRDefault="00971141" w:rsidP="00694896">
      <w:pPr>
        <w:pStyle w:val="Heading2"/>
      </w:pPr>
      <w:r w:rsidRPr="00694896">
        <w:t>Who we are</w:t>
      </w:r>
      <w:r w:rsidR="005A70F7">
        <w:t>:</w:t>
      </w:r>
    </w:p>
    <w:p w14:paraId="00000004" w14:textId="7E5D8789" w:rsidR="003A3642" w:rsidRPr="00FE607E" w:rsidRDefault="00971141" w:rsidP="009E34AA">
      <w:r w:rsidRPr="00FE607E">
        <w:t xml:space="preserve">What </w:t>
      </w:r>
      <w:r w:rsidRPr="009E34AA">
        <w:t>Works for Children’s Social</w:t>
      </w:r>
      <w:r w:rsidRPr="00FE607E">
        <w:t xml:space="preserve"> Care (WWCSC) believes that all children should have the opportunity to live safely and happily, and to fulfil their potential regardless of their background or experiences. We recognise the need for research and evidence to support those tackling this ever-evolving challenge, in children’s social care and beyond. We work with others to collate and produce research that can be as useful to practitioners, policy makers and practice leaders as possible.</w:t>
      </w:r>
    </w:p>
    <w:p w14:paraId="00000005" w14:textId="1B3EAE37" w:rsidR="003A3642" w:rsidRDefault="003A3642" w:rsidP="009E34AA"/>
    <w:p w14:paraId="0EF39D8E" w14:textId="77777777" w:rsidR="00FA331B" w:rsidRDefault="00971141" w:rsidP="00694896">
      <w:pPr>
        <w:pStyle w:val="Heading2"/>
      </w:pPr>
      <w:r w:rsidRPr="00FE607E">
        <w:t>We are looking for:</w:t>
      </w:r>
    </w:p>
    <w:p w14:paraId="00000008" w14:textId="684DE268" w:rsidR="003A3642" w:rsidRPr="00FA331B" w:rsidRDefault="00971141" w:rsidP="009E34AA">
      <w:pPr>
        <w:rPr>
          <w:rFonts w:ascii="Acumin Pro Condensed" w:hAnsi="Acumin Pro Condensed"/>
          <w:b/>
          <w:color w:val="FF7057"/>
          <w:sz w:val="32"/>
          <w:szCs w:val="32"/>
        </w:rPr>
      </w:pPr>
      <w:r w:rsidRPr="000E1606">
        <w:t xml:space="preserve">We are looking for up to seven young people who are aged between 18 and 25 to join our existing team of young advisors. Advisors should have had a social worker or experience of being in the care system.  The advisory group meets four times a year to discuss and advise on research projects which WWCSC are planning or are undertaking.  Meetings are either virtual or face to face in our London office.  </w:t>
      </w:r>
    </w:p>
    <w:p w14:paraId="00000009" w14:textId="77777777" w:rsidR="003A3642" w:rsidRPr="000E1606" w:rsidRDefault="003A3642" w:rsidP="009E34AA"/>
    <w:p w14:paraId="0000000A" w14:textId="77777777" w:rsidR="003A3642" w:rsidRPr="000E1606" w:rsidRDefault="00971141" w:rsidP="009E34AA">
      <w:r w:rsidRPr="000E1606">
        <w:t>We know that your voice is key to us being able to get it right, we want to understand the things which are important to you and how best to make positive changes within social care.   We want you to be involved in setting our goals.</w:t>
      </w:r>
    </w:p>
    <w:p w14:paraId="0000000B" w14:textId="77777777" w:rsidR="003A3642" w:rsidRPr="000E1606" w:rsidRDefault="003A3642" w:rsidP="009E34AA"/>
    <w:p w14:paraId="0000000D" w14:textId="25C0AF92" w:rsidR="003A3642" w:rsidRPr="00AC1F62" w:rsidRDefault="00971141" w:rsidP="009E34AA">
      <w:r w:rsidRPr="000E1606">
        <w:t>We welcome applications from all young people who have had experience of social services. You do not need to have experience of research, just a willingness to share in discussions, give feedback and share information with other groups occasionally.</w:t>
      </w:r>
    </w:p>
    <w:p w14:paraId="334C8D5C" w14:textId="77777777" w:rsidR="00FE607E" w:rsidRDefault="00FE607E" w:rsidP="009E34AA"/>
    <w:p w14:paraId="0000000F" w14:textId="38912531" w:rsidR="003A3642" w:rsidRPr="00AC1F62" w:rsidRDefault="00971141" w:rsidP="009E34AA">
      <w:r w:rsidRPr="00AC1F62">
        <w:t xml:space="preserve">In addition to experience of children’s social care, the key skills and experience we are looking for include: </w:t>
      </w:r>
    </w:p>
    <w:p w14:paraId="00000011" w14:textId="2AE49AAE" w:rsidR="003A3642" w:rsidRPr="000E1606" w:rsidRDefault="00971141" w:rsidP="009E34AA">
      <w:pPr>
        <w:pStyle w:val="ListParagraph"/>
        <w:numPr>
          <w:ilvl w:val="0"/>
          <w:numId w:val="1"/>
        </w:numPr>
      </w:pPr>
      <w:r w:rsidRPr="000E1606">
        <w:t>A commitment to learning about the work of the What Works for Children’s Social Care</w:t>
      </w:r>
    </w:p>
    <w:p w14:paraId="00000013" w14:textId="32961D18" w:rsidR="003A3642" w:rsidRPr="000E1606" w:rsidRDefault="00971141" w:rsidP="009E34AA">
      <w:pPr>
        <w:pStyle w:val="ListParagraph"/>
        <w:numPr>
          <w:ilvl w:val="0"/>
          <w:numId w:val="1"/>
        </w:numPr>
      </w:pPr>
      <w:r w:rsidRPr="000E1606">
        <w:t>An interest in evidence-informed practice and research</w:t>
      </w:r>
    </w:p>
    <w:p w14:paraId="00000015" w14:textId="0B6B3C3B" w:rsidR="003A3642" w:rsidRPr="000E1606" w:rsidRDefault="00971141" w:rsidP="009E34AA">
      <w:pPr>
        <w:pStyle w:val="ListParagraph"/>
        <w:numPr>
          <w:ilvl w:val="0"/>
          <w:numId w:val="1"/>
        </w:numPr>
      </w:pPr>
      <w:r w:rsidRPr="000E1606">
        <w:t>An ability to take part in discussions concerning complex and sometimes emotive subject matter while remaining sensitive to others and contributing respectfully</w:t>
      </w:r>
    </w:p>
    <w:p w14:paraId="00000017" w14:textId="3FE786B6" w:rsidR="003A3642" w:rsidRPr="000E1606" w:rsidRDefault="00971141" w:rsidP="009E34AA">
      <w:pPr>
        <w:pStyle w:val="ListParagraph"/>
        <w:numPr>
          <w:ilvl w:val="0"/>
          <w:numId w:val="1"/>
        </w:numPr>
      </w:pPr>
      <w:r w:rsidRPr="000E1606">
        <w:t xml:space="preserve">A commitment to attend meetings consistently; at least 80% attendance is expected  </w:t>
      </w:r>
    </w:p>
    <w:p w14:paraId="00000018" w14:textId="15156C8A" w:rsidR="003A3642" w:rsidRPr="000E1606" w:rsidRDefault="00971141" w:rsidP="009E34AA">
      <w:pPr>
        <w:pStyle w:val="ListParagraph"/>
        <w:numPr>
          <w:ilvl w:val="0"/>
          <w:numId w:val="1"/>
        </w:numPr>
      </w:pPr>
      <w:r w:rsidRPr="000E1606">
        <w:t>Commitment to equality, diversity, co-production and inclusivity</w:t>
      </w:r>
    </w:p>
    <w:p w14:paraId="56189515" w14:textId="77777777" w:rsidR="00FE607E" w:rsidRDefault="00FE607E" w:rsidP="009E34AA"/>
    <w:p w14:paraId="574B4997" w14:textId="77777777" w:rsidR="00FA331B" w:rsidRDefault="00FA331B" w:rsidP="009E34AA"/>
    <w:p w14:paraId="0000001B" w14:textId="7E77DC4C" w:rsidR="003A3642" w:rsidRPr="00FE607E" w:rsidRDefault="00971141" w:rsidP="00694896">
      <w:pPr>
        <w:pStyle w:val="Heading2"/>
      </w:pPr>
      <w:r w:rsidRPr="00FE607E">
        <w:t xml:space="preserve">Time commitment and conditions: </w:t>
      </w:r>
    </w:p>
    <w:p w14:paraId="0000001D" w14:textId="7E028745" w:rsidR="003A3642" w:rsidRPr="000E1606" w:rsidRDefault="00971141" w:rsidP="009E34AA">
      <w:r w:rsidRPr="000E1606">
        <w:t xml:space="preserve">Participants must be able to commit to: </w:t>
      </w:r>
    </w:p>
    <w:p w14:paraId="0000001F" w14:textId="1D95D8EB" w:rsidR="003A3642" w:rsidRPr="000E1606" w:rsidRDefault="00971141" w:rsidP="009E34AA">
      <w:pPr>
        <w:pStyle w:val="ListParagraph"/>
        <w:numPr>
          <w:ilvl w:val="0"/>
          <w:numId w:val="2"/>
        </w:numPr>
      </w:pPr>
      <w:r w:rsidRPr="000E1606">
        <w:t>Four meetings throughout the year: The first date is 18th Sept 2020, followed by Dec 2020, March 2021 and June 2021 (11am - 3pm) Dates yet to be confirmed.</w:t>
      </w:r>
    </w:p>
    <w:p w14:paraId="41C7F121" w14:textId="77777777" w:rsidR="009E34AA" w:rsidRPr="009E34AA" w:rsidRDefault="009E34AA" w:rsidP="009E34AA">
      <w:pPr>
        <w:pStyle w:val="ListParagraph"/>
        <w:numPr>
          <w:ilvl w:val="0"/>
          <w:numId w:val="2"/>
        </w:numPr>
      </w:pPr>
      <w:r w:rsidRPr="009E34AA">
        <w:t>Preparation for the above by reading panel papers, thinking about the agenda topics and/or any other relevant literature provided by the WWCSC.</w:t>
      </w:r>
    </w:p>
    <w:p w14:paraId="00000022" w14:textId="39D52A63" w:rsidR="003A3642" w:rsidRPr="000E1606" w:rsidRDefault="00971141" w:rsidP="009E34AA">
      <w:pPr>
        <w:pStyle w:val="ListParagraph"/>
        <w:numPr>
          <w:ilvl w:val="0"/>
          <w:numId w:val="2"/>
        </w:numPr>
      </w:pPr>
      <w:r w:rsidRPr="000E1606">
        <w:t xml:space="preserve">All members of the </w:t>
      </w:r>
      <w:r w:rsidR="00FE607E" w:rsidRPr="000E1606">
        <w:t>Y</w:t>
      </w:r>
      <w:r w:rsidRPr="000E1606">
        <w:t xml:space="preserve">oung </w:t>
      </w:r>
      <w:r w:rsidR="00FE607E" w:rsidRPr="000E1606">
        <w:t>P</w:t>
      </w:r>
      <w:r w:rsidRPr="000E1606">
        <w:t>erson</w:t>
      </w:r>
      <w:r w:rsidR="00FE607E" w:rsidRPr="000E1606">
        <w:t>’</w:t>
      </w:r>
      <w:r w:rsidRPr="000E1606">
        <w:t xml:space="preserve">s </w:t>
      </w:r>
      <w:r w:rsidR="00FE607E" w:rsidRPr="000E1606">
        <w:t>A</w:t>
      </w:r>
      <w:r w:rsidRPr="000E1606">
        <w:t xml:space="preserve">dvisory </w:t>
      </w:r>
      <w:r w:rsidR="00FE607E" w:rsidRPr="000E1606">
        <w:t>G</w:t>
      </w:r>
      <w:r w:rsidRPr="000E1606">
        <w:t>roup will be compensated for their time and travel expenses will be paid. Lunch and refreshments will also be provided at the London-based meetings.</w:t>
      </w:r>
    </w:p>
    <w:p w14:paraId="00000023" w14:textId="77777777" w:rsidR="003A3642" w:rsidRPr="000E1606" w:rsidRDefault="003A3642" w:rsidP="009E34AA"/>
    <w:p w14:paraId="00000024" w14:textId="4AF20DF9" w:rsidR="003A3642" w:rsidRPr="000E1606" w:rsidRDefault="009E34AA" w:rsidP="009E34AA">
      <w:r w:rsidRPr="009E34AA">
        <w:t>If you are interested in applying for this exciting role then please complete the application form and email to:</w:t>
      </w:r>
      <w:r w:rsidRPr="009E34AA">
        <w:t xml:space="preserve"> </w:t>
      </w:r>
      <w:hyperlink r:id="rId8" w:history="1">
        <w:r w:rsidR="00FA331B" w:rsidRPr="008F5DDB">
          <w:rPr>
            <w:rStyle w:val="Hyperlink"/>
          </w:rPr>
          <w:t>practice@whatworks-csc.org.uk</w:t>
        </w:r>
      </w:hyperlink>
      <w:r w:rsidR="00971141" w:rsidRPr="000E1606">
        <w:t xml:space="preserve"> </w:t>
      </w:r>
    </w:p>
    <w:p w14:paraId="00000034" w14:textId="77777777" w:rsidR="003A3642" w:rsidRPr="000E1606" w:rsidRDefault="003A3642" w:rsidP="009E34AA"/>
    <w:p w14:paraId="00000035" w14:textId="77777777" w:rsidR="003A3642" w:rsidRPr="000E1606" w:rsidRDefault="00971141" w:rsidP="009E34AA">
      <w:pPr>
        <w:rPr>
          <w:b/>
        </w:rPr>
      </w:pPr>
      <w:r w:rsidRPr="000E1606">
        <w:t xml:space="preserve">The closing date for applications is </w:t>
      </w:r>
      <w:r w:rsidRPr="000E1606">
        <w:rPr>
          <w:b/>
        </w:rPr>
        <w:t>24th July at 5pm.</w:t>
      </w:r>
    </w:p>
    <w:p w14:paraId="65D94FF3" w14:textId="77777777" w:rsidR="009E34AA" w:rsidRDefault="009E34AA" w:rsidP="009E34AA"/>
    <w:p w14:paraId="00000036" w14:textId="1FD913CD" w:rsidR="003A3642" w:rsidRPr="000E1606" w:rsidRDefault="00971141" w:rsidP="009E34AA">
      <w:r w:rsidRPr="000E1606">
        <w:t>We will notify you of the outcome of your application within two weeks of this date by telephone or email.</w:t>
      </w:r>
    </w:p>
    <w:p w14:paraId="00000037" w14:textId="77777777" w:rsidR="003A3642" w:rsidRDefault="003A3642" w:rsidP="009E34AA"/>
    <w:sectPr w:rsidR="003A3642" w:rsidSect="00FA331B">
      <w:headerReference w:type="default" r:id="rId9"/>
      <w:headerReference w:type="first" r:id="rId10"/>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05A56" w14:textId="77777777" w:rsidR="006465F6" w:rsidRDefault="006465F6" w:rsidP="009E34AA">
      <w:r>
        <w:separator/>
      </w:r>
    </w:p>
  </w:endnote>
  <w:endnote w:type="continuationSeparator" w:id="0">
    <w:p w14:paraId="12508037" w14:textId="77777777" w:rsidR="006465F6" w:rsidRDefault="006465F6" w:rsidP="009E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umin Pro Light">
    <w:panose1 w:val="020B0404020202020204"/>
    <w:charset w:val="00"/>
    <w:family w:val="swiss"/>
    <w:notTrueType/>
    <w:pitch w:val="variable"/>
    <w:sig w:usb0="20000007" w:usb1="00000001" w:usb2="00000000" w:usb3="00000000" w:csb0="00000193" w:csb1="00000000"/>
  </w:font>
  <w:font w:name="Acumin Pro Condensed">
    <w:panose1 w:val="020B0506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773F1" w14:textId="77777777" w:rsidR="006465F6" w:rsidRDefault="006465F6" w:rsidP="009E34AA">
      <w:r>
        <w:separator/>
      </w:r>
    </w:p>
  </w:footnote>
  <w:footnote w:type="continuationSeparator" w:id="0">
    <w:p w14:paraId="59F4A563" w14:textId="77777777" w:rsidR="006465F6" w:rsidRDefault="006465F6" w:rsidP="009E3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DECC" w14:textId="03106902" w:rsidR="00FE607E" w:rsidRDefault="00FE607E" w:rsidP="009E34AA">
    <w:pPr>
      <w:pStyle w:val="Header"/>
    </w:pPr>
    <w:r>
      <w:rPr>
        <w:noProof/>
      </w:rPr>
      <w:drawing>
        <wp:anchor distT="0" distB="0" distL="114300" distR="114300" simplePos="0" relativeHeight="251660288" behindDoc="0" locked="0" layoutInCell="1" allowOverlap="1" wp14:anchorId="580F5DD2" wp14:editId="3489C848">
          <wp:simplePos x="0" y="0"/>
          <wp:positionH relativeFrom="margin">
            <wp:posOffset>-628650</wp:posOffset>
          </wp:positionH>
          <wp:positionV relativeFrom="paragraph">
            <wp:posOffset>-101600</wp:posOffset>
          </wp:positionV>
          <wp:extent cx="450850" cy="4508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49C4C" w14:textId="256649AE" w:rsidR="00FE607E" w:rsidRDefault="00FE607E" w:rsidP="009E34AA">
    <w:pPr>
      <w:pStyle w:val="Header"/>
    </w:pPr>
    <w:r>
      <w:rPr>
        <w:noProof/>
      </w:rPr>
      <w:drawing>
        <wp:anchor distT="0" distB="0" distL="114300" distR="114300" simplePos="0" relativeHeight="251659264" behindDoc="1" locked="0" layoutInCell="1" allowOverlap="1" wp14:anchorId="60255460" wp14:editId="35A013A3">
          <wp:simplePos x="0" y="0"/>
          <wp:positionH relativeFrom="margin">
            <wp:posOffset>-704850</wp:posOffset>
          </wp:positionH>
          <wp:positionV relativeFrom="paragraph">
            <wp:posOffset>-247650</wp:posOffset>
          </wp:positionV>
          <wp:extent cx="1244600" cy="8299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829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F14E0"/>
    <w:multiLevelType w:val="hybridMultilevel"/>
    <w:tmpl w:val="EFF8A356"/>
    <w:lvl w:ilvl="0" w:tplc="2A7C4636">
      <w:start w:val="1"/>
      <w:numFmt w:val="bullet"/>
      <w:lvlText w:val=""/>
      <w:lvlJc w:val="left"/>
      <w:pPr>
        <w:ind w:left="720" w:hanging="360"/>
      </w:pPr>
      <w:rPr>
        <w:rFonts w:ascii="Symbol" w:hAnsi="Symbol" w:hint="default"/>
        <w:color w:val="FF705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F06050"/>
    <w:multiLevelType w:val="hybridMultilevel"/>
    <w:tmpl w:val="9FD4002E"/>
    <w:lvl w:ilvl="0" w:tplc="2A7C4636">
      <w:start w:val="1"/>
      <w:numFmt w:val="bullet"/>
      <w:lvlText w:val=""/>
      <w:lvlJc w:val="left"/>
      <w:pPr>
        <w:ind w:left="720" w:hanging="360"/>
      </w:pPr>
      <w:rPr>
        <w:rFonts w:ascii="Symbol" w:hAnsi="Symbol" w:hint="default"/>
        <w:color w:val="FF705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642"/>
    <w:rsid w:val="000E1606"/>
    <w:rsid w:val="003A3642"/>
    <w:rsid w:val="005A70F7"/>
    <w:rsid w:val="006465F6"/>
    <w:rsid w:val="00694896"/>
    <w:rsid w:val="007538F4"/>
    <w:rsid w:val="00971141"/>
    <w:rsid w:val="009E34AA"/>
    <w:rsid w:val="00AC1F62"/>
    <w:rsid w:val="00E32A89"/>
    <w:rsid w:val="00FA331B"/>
    <w:rsid w:val="00FE6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3D89"/>
  <w15:docId w15:val="{9766B690-C0FA-4FD1-B1D6-E64C7C71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4A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31" w:lineRule="auto"/>
      <w:ind w:right="-43"/>
      <w:jc w:val="both"/>
    </w:pPr>
    <w:rPr>
      <w:rFonts w:ascii="Acumin Pro Light" w:hAnsi="Acumin Pro Light"/>
      <w:color w:val="4E4E52"/>
    </w:rPr>
  </w:style>
  <w:style w:type="paragraph" w:styleId="Heading1">
    <w:name w:val="heading 1"/>
    <w:basedOn w:val="Normal"/>
    <w:next w:val="Normal"/>
    <w:uiPriority w:val="9"/>
    <w:qFormat/>
    <w:rsid w:val="009E34AA"/>
    <w:pPr>
      <w:jc w:val="center"/>
      <w:outlineLvl w:val="0"/>
    </w:pPr>
    <w:rPr>
      <w:rFonts w:ascii="Acumin Pro Condensed" w:hAnsi="Acumin Pro Condensed"/>
      <w:b/>
      <w:color w:val="FF7057"/>
      <w:sz w:val="36"/>
      <w:szCs w:val="36"/>
    </w:rPr>
  </w:style>
  <w:style w:type="paragraph" w:styleId="Heading2">
    <w:name w:val="heading 2"/>
    <w:basedOn w:val="Heading1"/>
    <w:next w:val="Normal"/>
    <w:uiPriority w:val="9"/>
    <w:unhideWhenUsed/>
    <w:qFormat/>
    <w:rsid w:val="00694896"/>
    <w:pPr>
      <w:jc w:val="left"/>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E607E"/>
    <w:pPr>
      <w:tabs>
        <w:tab w:val="center" w:pos="4513"/>
        <w:tab w:val="right" w:pos="9026"/>
      </w:tabs>
      <w:spacing w:line="240" w:lineRule="auto"/>
    </w:pPr>
  </w:style>
  <w:style w:type="character" w:customStyle="1" w:styleId="HeaderChar">
    <w:name w:val="Header Char"/>
    <w:basedOn w:val="DefaultParagraphFont"/>
    <w:link w:val="Header"/>
    <w:uiPriority w:val="99"/>
    <w:rsid w:val="00FE607E"/>
  </w:style>
  <w:style w:type="paragraph" w:styleId="Footer">
    <w:name w:val="footer"/>
    <w:basedOn w:val="Normal"/>
    <w:link w:val="FooterChar"/>
    <w:uiPriority w:val="99"/>
    <w:unhideWhenUsed/>
    <w:rsid w:val="00FE607E"/>
    <w:pPr>
      <w:tabs>
        <w:tab w:val="center" w:pos="4513"/>
        <w:tab w:val="right" w:pos="9026"/>
      </w:tabs>
      <w:spacing w:line="240" w:lineRule="auto"/>
    </w:pPr>
  </w:style>
  <w:style w:type="character" w:customStyle="1" w:styleId="FooterChar">
    <w:name w:val="Footer Char"/>
    <w:basedOn w:val="DefaultParagraphFont"/>
    <w:link w:val="Footer"/>
    <w:uiPriority w:val="99"/>
    <w:rsid w:val="00FE607E"/>
  </w:style>
  <w:style w:type="paragraph" w:styleId="ListParagraph">
    <w:name w:val="List Paragraph"/>
    <w:basedOn w:val="Normal"/>
    <w:uiPriority w:val="34"/>
    <w:qFormat/>
    <w:rsid w:val="00FE607E"/>
    <w:pPr>
      <w:ind w:left="720"/>
      <w:contextualSpacing/>
    </w:pPr>
  </w:style>
  <w:style w:type="character" w:styleId="Hyperlink">
    <w:name w:val="Hyperlink"/>
    <w:basedOn w:val="DefaultParagraphFont"/>
    <w:uiPriority w:val="99"/>
    <w:unhideWhenUsed/>
    <w:rsid w:val="00FA331B"/>
    <w:rPr>
      <w:color w:val="0000FF" w:themeColor="hyperlink"/>
      <w:u w:val="single"/>
    </w:rPr>
  </w:style>
  <w:style w:type="character" w:styleId="UnresolvedMention">
    <w:name w:val="Unresolved Mention"/>
    <w:basedOn w:val="DefaultParagraphFont"/>
    <w:uiPriority w:val="99"/>
    <w:semiHidden/>
    <w:unhideWhenUsed/>
    <w:rsid w:val="00FA331B"/>
    <w:rPr>
      <w:color w:val="605E5C"/>
      <w:shd w:val="clear" w:color="auto" w:fill="E1DFDD"/>
    </w:rPr>
  </w:style>
  <w:style w:type="paragraph" w:styleId="BalloonText">
    <w:name w:val="Balloon Text"/>
    <w:basedOn w:val="Normal"/>
    <w:link w:val="BalloonTextChar"/>
    <w:uiPriority w:val="99"/>
    <w:semiHidden/>
    <w:unhideWhenUsed/>
    <w:rsid w:val="00E32A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actice@whatworks-cs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f6ibaOpHXFSyGxJZpqjO7o1+A==">AMUW2mVQLjT412ni5Yp6ssZyJgVqVp5Jy72EKFBrOZ94BhrI91+1aN+JJYQDL1jQ1DOl/VAkHE2XHx/fFMaSOj130mnhLhZ7uMBvUluWLMy84YEdJ1hxYjZ7equdV8WJNkk5rpBnuAKadpOgrYPeo2SPPti1yHTu9uWyCPzcIRtTuUGtXN7OFsA8n9PQLhRuzve9jZhaRscoQxd+xTZHDzMy/CQplDLnubg7lC08u3LEZRguldpyIHV8NajjX3HEW9LEihNePtcPIrjG9LBm9DaRO6W3Ovmn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 Odedra</cp:lastModifiedBy>
  <cp:revision>7</cp:revision>
  <dcterms:created xsi:type="dcterms:W3CDTF">2020-06-30T17:23:00Z</dcterms:created>
  <dcterms:modified xsi:type="dcterms:W3CDTF">2020-07-03T14:24:00Z</dcterms:modified>
</cp:coreProperties>
</file>